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C2F" w:rsidRDefault="00983928">
      <w:r>
        <w:t>Intentional Short:</w:t>
      </w:r>
    </w:p>
    <w:p w:rsidR="00983928" w:rsidRDefault="00983928">
      <w:r>
        <w:t>PGND and SGND nets are intentionally shorted on Bottom layer using copper shape.</w:t>
      </w:r>
    </w:p>
    <w:p w:rsidR="00983928" w:rsidRDefault="00983928">
      <w:r>
        <w:rPr>
          <w:noProof/>
          <w:lang w:eastAsia="en-IN" w:bidi="ta-IN"/>
        </w:rPr>
        <w:drawing>
          <wp:inline distT="0" distB="0" distL="0" distR="0" wp14:anchorId="605F3C84" wp14:editId="0F4AF066">
            <wp:extent cx="5271715" cy="4057418"/>
            <wp:effectExtent l="0" t="0" r="571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446" cy="4056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3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928"/>
    <w:rsid w:val="00983928"/>
    <w:rsid w:val="0098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Microsoft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Manikandan Selvam</dc:creator>
  <cp:lastModifiedBy>Manikandan Selvam</cp:lastModifiedBy>
  <cp:revision>1</cp:revision>
  <dcterms:created xsi:type="dcterms:W3CDTF">2015-01-12T11:33:00Z</dcterms:created>
  <dcterms:modified xsi:type="dcterms:W3CDTF">2015-01-12T11:34:00Z</dcterms:modified>
</cp:coreProperties>
</file>